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DB971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jc w:val="center"/>
        <w:textAlignment w:val="baseline"/>
        <w:outlineLvl w:val="0"/>
        <w:rPr>
          <w:rFonts w:hint="eastAsia" w:ascii="方正小标宋简体" w:hAnsi="方正小标宋简体" w:eastAsia="方正小标宋简体" w:cs="方正小标宋简体"/>
          <w:b/>
          <w:bCs/>
          <w:spacing w:val="-10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pacing w:val="-10"/>
          <w:sz w:val="40"/>
          <w:szCs w:val="40"/>
        </w:rPr>
        <w:t>关于做好</w:t>
      </w:r>
      <w:r>
        <w:rPr>
          <w:rFonts w:hint="eastAsia" w:ascii="方正小标宋简体" w:hAnsi="方正小标宋简体" w:eastAsia="方正小标宋简体" w:cs="方正小标宋简体"/>
          <w:spacing w:val="-65"/>
          <w:sz w:val="40"/>
          <w:szCs w:val="40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/>
          <w:bCs/>
          <w:spacing w:val="-10"/>
          <w:sz w:val="40"/>
          <w:szCs w:val="40"/>
        </w:rPr>
        <w:t>2026</w:t>
      </w:r>
      <w:r>
        <w:rPr>
          <w:rFonts w:hint="eastAsia" w:ascii="方正小标宋简体" w:hAnsi="方正小标宋简体" w:eastAsia="方正小标宋简体" w:cs="方正小标宋简体"/>
          <w:spacing w:val="-81"/>
          <w:sz w:val="40"/>
          <w:szCs w:val="40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/>
          <w:bCs/>
          <w:spacing w:val="-10"/>
          <w:sz w:val="40"/>
          <w:szCs w:val="40"/>
        </w:rPr>
        <w:t>年度“晨光计划</w:t>
      </w:r>
      <w:r>
        <w:rPr>
          <w:rFonts w:hint="eastAsia" w:ascii="方正小标宋简体" w:hAnsi="方正小标宋简体" w:eastAsia="方正小标宋简体" w:cs="方正小标宋简体"/>
          <w:spacing w:val="-147"/>
          <w:sz w:val="40"/>
          <w:szCs w:val="40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/>
          <w:bCs/>
          <w:spacing w:val="-10"/>
          <w:sz w:val="40"/>
          <w:szCs w:val="40"/>
        </w:rPr>
        <w:t>”项目</w:t>
      </w:r>
    </w:p>
    <w:p w14:paraId="62DC9D6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jc w:val="center"/>
        <w:textAlignment w:val="baseline"/>
        <w:outlineLvl w:val="0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pacing w:val="-13"/>
          <w:sz w:val="40"/>
          <w:szCs w:val="40"/>
        </w:rPr>
        <w:t>申报工作的通知</w:t>
      </w:r>
    </w:p>
    <w:p w14:paraId="3F7D956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360" w:lineRule="auto"/>
        <w:ind w:left="0"/>
        <w:jc w:val="both"/>
        <w:textAlignment w:val="baseline"/>
        <w:rPr>
          <w:rFonts w:hint="eastAsia" w:ascii="方正仿宋_GB2312" w:hAnsi="方正仿宋_GB2312" w:eastAsia="方正仿宋_GB2312" w:cs="方正仿宋_GB2312"/>
          <w:b/>
          <w:bCs/>
        </w:rPr>
      </w:pPr>
      <w:r>
        <w:rPr>
          <w:rFonts w:hint="eastAsia" w:ascii="方正仿宋_GB2312" w:hAnsi="方正仿宋_GB2312" w:eastAsia="方正仿宋_GB2312" w:cs="方正仿宋_GB2312"/>
          <w:b/>
          <w:bCs/>
          <w:spacing w:val="-2"/>
        </w:rPr>
        <w:t>各部门、二级学院（部</w:t>
      </w:r>
      <w:r>
        <w:rPr>
          <w:rFonts w:hint="eastAsia" w:ascii="方正仿宋_GB2312" w:hAnsi="方正仿宋_GB2312" w:eastAsia="方正仿宋_GB2312" w:cs="方正仿宋_GB2312"/>
          <w:b/>
          <w:bCs/>
          <w:spacing w:val="2"/>
        </w:rPr>
        <w:t>）：</w:t>
      </w:r>
    </w:p>
    <w:p w14:paraId="0630390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360" w:lineRule="auto"/>
        <w:ind w:left="4" w:leftChars="0" w:right="13" w:firstLine="544" w:firstLineChars="200"/>
        <w:jc w:val="both"/>
        <w:textAlignment w:val="baseline"/>
        <w:rPr>
          <w:rFonts w:hint="eastAsia" w:ascii="方正仿宋_GB2312" w:hAnsi="方正仿宋_GB2312" w:eastAsia="方正仿宋_GB2312" w:cs="方正仿宋_GB2312"/>
        </w:rPr>
      </w:pPr>
      <w:r>
        <w:rPr>
          <w:rFonts w:hint="eastAsia" w:ascii="方正仿宋_GB2312" w:hAnsi="方正仿宋_GB2312" w:eastAsia="方正仿宋_GB2312" w:cs="方正仿宋_GB2312"/>
          <w:spacing w:val="-4"/>
        </w:rPr>
        <w:t>为推进上海高校教师队伍建设，促进优秀人才成长，培养造就一</w:t>
      </w:r>
      <w:r>
        <w:rPr>
          <w:rFonts w:hint="eastAsia" w:ascii="方正仿宋_GB2312" w:hAnsi="方正仿宋_GB2312" w:eastAsia="方正仿宋_GB2312" w:cs="方正仿宋_GB2312"/>
          <w:spacing w:val="-3"/>
        </w:rPr>
        <w:t>批青年骨干教师，上海市教育发展基金会倡议并出资设立了“晨光计</w:t>
      </w:r>
      <w:r>
        <w:rPr>
          <w:rFonts w:hint="eastAsia" w:ascii="方正仿宋_GB2312" w:hAnsi="方正仿宋_GB2312" w:eastAsia="方正仿宋_GB2312" w:cs="方正仿宋_GB2312"/>
          <w:spacing w:val="-4"/>
        </w:rPr>
        <w:t>划</w:t>
      </w:r>
      <w:r>
        <w:rPr>
          <w:rFonts w:hint="eastAsia" w:ascii="方正仿宋_GB2312" w:hAnsi="方正仿宋_GB2312" w:eastAsia="方正仿宋_GB2312" w:cs="方正仿宋_GB2312"/>
          <w:spacing w:val="-103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-4"/>
        </w:rPr>
        <w:t>”项目，支持上海高校青年科研骨干开展科学研究。项目</w:t>
      </w:r>
      <w:r>
        <w:rPr>
          <w:rFonts w:hint="eastAsia" w:ascii="方正仿宋_GB2312" w:hAnsi="方正仿宋_GB2312" w:eastAsia="方正仿宋_GB2312" w:cs="方正仿宋_GB2312"/>
          <w:spacing w:val="-5"/>
        </w:rPr>
        <w:t>由上海市</w:t>
      </w:r>
      <w:r>
        <w:rPr>
          <w:rFonts w:hint="eastAsia" w:ascii="方正仿宋_GB2312" w:hAnsi="方正仿宋_GB2312" w:eastAsia="方正仿宋_GB2312" w:cs="方正仿宋_GB2312"/>
          <w:spacing w:val="1"/>
        </w:rPr>
        <w:t>教育委员会与上海市教育发展基金会共同管理实施</w:t>
      </w:r>
      <w:r>
        <w:rPr>
          <w:rFonts w:hint="eastAsia" w:ascii="方正仿宋_GB2312" w:hAnsi="方正仿宋_GB2312" w:eastAsia="方正仿宋_GB2312" w:cs="方正仿宋_GB2312"/>
          <w:spacing w:val="1"/>
          <w:lang w:eastAsia="zh-CN"/>
        </w:rPr>
        <w:t>。</w:t>
      </w:r>
      <w:r>
        <w:rPr>
          <w:rFonts w:hint="eastAsia" w:ascii="方正仿宋_GB2312" w:hAnsi="方正仿宋_GB2312" w:eastAsia="方正仿宋_GB2312" w:cs="方正仿宋_GB2312"/>
          <w:spacing w:val="1"/>
        </w:rPr>
        <w:t>为</w:t>
      </w:r>
      <w:r>
        <w:rPr>
          <w:rFonts w:hint="eastAsia" w:ascii="方正仿宋_GB2312" w:hAnsi="方正仿宋_GB2312" w:eastAsia="方正仿宋_GB2312" w:cs="方正仿宋_GB2312"/>
        </w:rPr>
        <w:t>做好2026年</w:t>
      </w:r>
      <w:r>
        <w:rPr>
          <w:rFonts w:hint="eastAsia" w:ascii="方正仿宋_GB2312" w:hAnsi="方正仿宋_GB2312" w:eastAsia="方正仿宋_GB2312" w:cs="方正仿宋_GB2312"/>
          <w:spacing w:val="-1"/>
        </w:rPr>
        <w:t>“晨光计划</w:t>
      </w:r>
      <w:r>
        <w:rPr>
          <w:rFonts w:hint="eastAsia" w:ascii="方正仿宋_GB2312" w:hAnsi="方正仿宋_GB2312" w:eastAsia="方正仿宋_GB2312" w:cs="方正仿宋_GB2312"/>
          <w:spacing w:val="-105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-1"/>
        </w:rPr>
        <w:t>”项目的申报工作，现就有关事项通知</w:t>
      </w:r>
      <w:r>
        <w:rPr>
          <w:rFonts w:hint="eastAsia" w:ascii="方正仿宋_GB2312" w:hAnsi="方正仿宋_GB2312" w:eastAsia="方正仿宋_GB2312" w:cs="方正仿宋_GB2312"/>
          <w:spacing w:val="-2"/>
        </w:rPr>
        <w:t>如下：</w:t>
      </w:r>
    </w:p>
    <w:p w14:paraId="11165AD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360" w:lineRule="auto"/>
        <w:ind w:left="590"/>
        <w:jc w:val="both"/>
        <w:textAlignment w:val="baseline"/>
        <w:rPr>
          <w:rFonts w:hint="eastAsia" w:ascii="方正仿宋_GB2312" w:hAnsi="方正仿宋_GB2312" w:eastAsia="方正仿宋_GB2312" w:cs="方正仿宋_GB2312"/>
          <w:b/>
          <w:bCs/>
        </w:rPr>
      </w:pPr>
      <w:r>
        <w:rPr>
          <w:rFonts w:hint="eastAsia" w:ascii="方正仿宋_GB2312" w:hAnsi="方正仿宋_GB2312" w:eastAsia="方正仿宋_GB2312" w:cs="方正仿宋_GB2312"/>
          <w:b/>
          <w:bCs/>
          <w:spacing w:val="-3"/>
        </w:rPr>
        <w:t>一、申报条件</w:t>
      </w:r>
    </w:p>
    <w:p w14:paraId="7C313C0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360" w:lineRule="auto"/>
        <w:ind w:left="25" w:leftChars="0" w:right="13" w:firstLine="540" w:firstLineChars="200"/>
        <w:jc w:val="both"/>
        <w:textAlignment w:val="baseline"/>
        <w:rPr>
          <w:rFonts w:hint="eastAsia" w:ascii="方正仿宋_GB2312" w:hAnsi="方正仿宋_GB2312" w:eastAsia="方正仿宋_GB2312" w:cs="方正仿宋_GB2312"/>
        </w:rPr>
      </w:pPr>
      <w:r>
        <w:rPr>
          <w:rFonts w:hint="eastAsia" w:ascii="方正仿宋_GB2312" w:hAnsi="方正仿宋_GB2312" w:eastAsia="方正仿宋_GB2312" w:cs="方正仿宋_GB2312"/>
          <w:spacing w:val="-5"/>
        </w:rPr>
        <w:t>“晨光计划</w:t>
      </w:r>
      <w:r>
        <w:rPr>
          <w:rFonts w:hint="eastAsia" w:ascii="方正仿宋_GB2312" w:hAnsi="方正仿宋_GB2312" w:eastAsia="方正仿宋_GB2312" w:cs="方正仿宋_GB2312"/>
          <w:spacing w:val="-87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-5"/>
        </w:rPr>
        <w:t>”项目申请人须为</w:t>
      </w:r>
      <w:r>
        <w:rPr>
          <w:rFonts w:hint="eastAsia" w:ascii="方正仿宋_GB2312" w:hAnsi="方正仿宋_GB2312" w:eastAsia="方正仿宋_GB2312" w:cs="方正仿宋_GB2312"/>
          <w:b/>
          <w:bCs/>
          <w:spacing w:val="-5"/>
        </w:rPr>
        <w:t>30周岁</w:t>
      </w:r>
      <w:r>
        <w:rPr>
          <w:rFonts w:hint="eastAsia" w:ascii="方正仿宋_GB2312" w:hAnsi="方正仿宋_GB2312" w:eastAsia="方正仿宋_GB2312" w:cs="方正仿宋_GB2312"/>
          <w:spacing w:val="-5"/>
        </w:rPr>
        <w:t>以下(1996年1月1日以</w:t>
      </w:r>
      <w:r>
        <w:rPr>
          <w:rFonts w:hint="eastAsia" w:ascii="方正仿宋_GB2312" w:hAnsi="方正仿宋_GB2312" w:eastAsia="方正仿宋_GB2312" w:cs="方正仿宋_GB2312"/>
          <w:spacing w:val="1"/>
        </w:rPr>
        <w:t>后出生者)、一般应具有硕士及以上学位、副高级及以下职称，具有</w:t>
      </w:r>
      <w:r>
        <w:rPr>
          <w:rFonts w:hint="eastAsia" w:ascii="方正仿宋_GB2312" w:hAnsi="方正仿宋_GB2312" w:eastAsia="方正仿宋_GB2312" w:cs="方正仿宋_GB2312"/>
          <w:spacing w:val="-1"/>
        </w:rPr>
        <w:t>一定科研能力和发展潜力的上海高校在编在岗教师。</w:t>
      </w:r>
    </w:p>
    <w:p w14:paraId="00042BA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360" w:lineRule="auto"/>
        <w:ind w:left="590"/>
        <w:jc w:val="both"/>
        <w:textAlignment w:val="baseline"/>
        <w:rPr>
          <w:rFonts w:hint="eastAsia" w:ascii="方正仿宋_GB2312" w:hAnsi="方正仿宋_GB2312" w:eastAsia="方正仿宋_GB2312" w:cs="方正仿宋_GB2312"/>
          <w:b/>
          <w:bCs/>
          <w:spacing w:val="-3"/>
        </w:rPr>
      </w:pPr>
      <w:r>
        <w:rPr>
          <w:rFonts w:hint="eastAsia" w:ascii="方正仿宋_GB2312" w:hAnsi="方正仿宋_GB2312" w:eastAsia="方正仿宋_GB2312" w:cs="方正仿宋_GB2312"/>
          <w:b/>
          <w:bCs/>
          <w:spacing w:val="-3"/>
        </w:rPr>
        <w:t>二、项目类别</w:t>
      </w:r>
    </w:p>
    <w:p w14:paraId="0C0969D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360" w:lineRule="auto"/>
        <w:ind w:left="23" w:leftChars="0" w:right="13" w:firstLine="552" w:firstLineChars="200"/>
        <w:jc w:val="both"/>
        <w:textAlignment w:val="baseline"/>
        <w:rPr>
          <w:rFonts w:hint="eastAsia" w:ascii="方正仿宋_GB2312" w:hAnsi="方正仿宋_GB2312" w:eastAsia="方正仿宋_GB2312" w:cs="方正仿宋_GB2312"/>
        </w:rPr>
      </w:pPr>
      <w:r>
        <w:rPr>
          <w:rFonts w:hint="eastAsia" w:ascii="方正仿宋_GB2312" w:hAnsi="方正仿宋_GB2312" w:eastAsia="方正仿宋_GB2312" w:cs="方正仿宋_GB2312"/>
          <w:spacing w:val="-2"/>
        </w:rPr>
        <w:t>（一）“晨光计划</w:t>
      </w:r>
      <w:r>
        <w:rPr>
          <w:rFonts w:hint="eastAsia" w:ascii="方正仿宋_GB2312" w:hAnsi="方正仿宋_GB2312" w:eastAsia="方正仿宋_GB2312" w:cs="方正仿宋_GB2312"/>
          <w:spacing w:val="-94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-2"/>
        </w:rPr>
        <w:t>”项目分为</w:t>
      </w:r>
      <w:r>
        <w:rPr>
          <w:rFonts w:hint="eastAsia" w:ascii="方正仿宋_GB2312" w:hAnsi="方正仿宋_GB2312" w:eastAsia="方正仿宋_GB2312" w:cs="方正仿宋_GB2312"/>
          <w:spacing w:val="-68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-2"/>
        </w:rPr>
        <w:t>A</w:t>
      </w:r>
      <w:r>
        <w:rPr>
          <w:rFonts w:hint="eastAsia" w:ascii="方正仿宋_GB2312" w:hAnsi="方正仿宋_GB2312" w:eastAsia="方正仿宋_GB2312" w:cs="方正仿宋_GB2312"/>
          <w:spacing w:val="-58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-2"/>
        </w:rPr>
        <w:t>类、B</w:t>
      </w:r>
      <w:r>
        <w:rPr>
          <w:rFonts w:hint="eastAsia" w:ascii="方正仿宋_GB2312" w:hAnsi="方正仿宋_GB2312" w:eastAsia="方正仿宋_GB2312" w:cs="方正仿宋_GB2312"/>
          <w:spacing w:val="-59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-2"/>
        </w:rPr>
        <w:t>类，A</w:t>
      </w:r>
      <w:r>
        <w:rPr>
          <w:rFonts w:hint="eastAsia" w:ascii="方正仿宋_GB2312" w:hAnsi="方正仿宋_GB2312" w:eastAsia="方正仿宋_GB2312" w:cs="方正仿宋_GB2312"/>
          <w:spacing w:val="-58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-2"/>
        </w:rPr>
        <w:t>类为上海市公办本</w:t>
      </w:r>
      <w:r>
        <w:rPr>
          <w:rFonts w:hint="eastAsia" w:ascii="方正仿宋_GB2312" w:hAnsi="方正仿宋_GB2312" w:eastAsia="方正仿宋_GB2312" w:cs="方正仿宋_GB2312"/>
          <w:spacing w:val="-1"/>
        </w:rPr>
        <w:t>科高校，B</w:t>
      </w:r>
      <w:r>
        <w:rPr>
          <w:rFonts w:hint="eastAsia" w:ascii="方正仿宋_GB2312" w:hAnsi="方正仿宋_GB2312" w:eastAsia="方正仿宋_GB2312" w:cs="方正仿宋_GB2312"/>
          <w:spacing w:val="-60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-1"/>
        </w:rPr>
        <w:t>类为上海市高职高专院校及民办高校。</w:t>
      </w:r>
    </w:p>
    <w:p w14:paraId="3AEC0EB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360" w:lineRule="auto"/>
        <w:ind w:left="23" w:leftChars="0" w:right="13" w:firstLine="552" w:firstLineChars="200"/>
        <w:jc w:val="both"/>
        <w:textAlignment w:val="baseline"/>
        <w:rPr>
          <w:rFonts w:hint="eastAsia" w:ascii="方正仿宋_GB2312" w:hAnsi="方正仿宋_GB2312" w:eastAsia="方正仿宋_GB2312" w:cs="方正仿宋_GB2312"/>
        </w:rPr>
      </w:pPr>
      <w:r>
        <w:rPr>
          <w:rFonts w:hint="eastAsia" w:ascii="方正仿宋_GB2312" w:hAnsi="方正仿宋_GB2312" w:eastAsia="方正仿宋_GB2312" w:cs="方正仿宋_GB2312"/>
          <w:spacing w:val="-2"/>
        </w:rPr>
        <w:t>（二）“晨光计划 ”项目分自然科学研究和人文社会科学研究两类。自然科学类项目每项资助额度为6万元，人文社科类项目每项资助额度为2万元。项目经费由上海市教育发展基金会资助。项目完成期限一般为24个月。</w:t>
      </w:r>
      <w:r>
        <w:rPr>
          <w:rFonts w:hint="eastAsia" w:ascii="方正仿宋_GB2312" w:hAnsi="方正仿宋_GB2312" w:eastAsia="方正仿宋_GB2312" w:cs="方正仿宋_GB2312"/>
          <w:spacing w:val="-2"/>
          <w:lang w:val="en-US" w:eastAsia="zh-CN"/>
        </w:rPr>
        <w:t>我校根据相关制度文件给予一定的配套经费支持。</w:t>
      </w:r>
    </w:p>
    <w:p w14:paraId="6C2268B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360" w:lineRule="auto"/>
        <w:ind w:left="590"/>
        <w:jc w:val="both"/>
        <w:textAlignment w:val="baseline"/>
        <w:rPr>
          <w:rFonts w:hint="eastAsia" w:ascii="方正仿宋_GB2312" w:hAnsi="方正仿宋_GB2312" w:eastAsia="方正仿宋_GB2312" w:cs="方正仿宋_GB2312"/>
          <w:b/>
          <w:bCs/>
          <w:spacing w:val="-3"/>
        </w:rPr>
      </w:pPr>
      <w:r>
        <w:rPr>
          <w:rFonts w:hint="eastAsia" w:ascii="方正仿宋_GB2312" w:hAnsi="方正仿宋_GB2312" w:eastAsia="方正仿宋_GB2312" w:cs="方正仿宋_GB2312"/>
          <w:b/>
          <w:bCs/>
          <w:spacing w:val="-3"/>
        </w:rPr>
        <w:t>三、申报程序</w:t>
      </w:r>
    </w:p>
    <w:p w14:paraId="70A3E99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360" w:lineRule="auto"/>
        <w:ind w:left="23" w:leftChars="0" w:right="13" w:firstLine="540" w:firstLineChars="200"/>
        <w:jc w:val="both"/>
        <w:textAlignment w:val="baseline"/>
        <w:rPr>
          <w:rFonts w:hint="eastAsia" w:ascii="方正仿宋_GB2312" w:hAnsi="方正仿宋_GB2312" w:eastAsia="方正仿宋_GB2312" w:cs="方正仿宋_GB2312"/>
          <w:spacing w:val="-5"/>
        </w:rPr>
      </w:pPr>
      <w:r>
        <w:rPr>
          <w:rFonts w:hint="eastAsia" w:ascii="方正仿宋_GB2312" w:hAnsi="方正仿宋_GB2312" w:eastAsia="方正仿宋_GB2312" w:cs="方正仿宋_GB2312"/>
          <w:spacing w:val="-5"/>
        </w:rPr>
        <w:t>申请人即日起可以登录学院门户网站进行申报，提交《“晨光计划 ”项目申请书》word 版</w:t>
      </w:r>
      <w:r>
        <w:rPr>
          <w:rFonts w:hint="eastAsia" w:ascii="方正仿宋_GB2312" w:hAnsi="方正仿宋_GB2312" w:eastAsia="方正仿宋_GB2312" w:cs="方正仿宋_GB2312"/>
          <w:spacing w:val="-5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b/>
          <w:bCs/>
          <w:spacing w:val="-5"/>
        </w:rPr>
        <w:t>校内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b/>
          <w:bCs/>
          <w:spacing w:val="-5"/>
          <w:lang w:val="en-US" w:eastAsia="zh-CN"/>
        </w:rPr>
        <w:t>平台关闭时间</w:t>
      </w:r>
      <w:r>
        <w:rPr>
          <w:rFonts w:hint="eastAsia" w:ascii="方正仿宋_GB2312" w:hAnsi="方正仿宋_GB2312" w:eastAsia="方正仿宋_GB2312" w:cs="方正仿宋_GB2312"/>
          <w:b/>
          <w:bCs/>
          <w:spacing w:val="-5"/>
        </w:rPr>
        <w:t>为10月15日</w:t>
      </w:r>
      <w:r>
        <w:rPr>
          <w:rFonts w:hint="eastAsia" w:ascii="方正仿宋_GB2312" w:hAnsi="方正仿宋_GB2312" w:eastAsia="方正仿宋_GB2312" w:cs="方正仿宋_GB2312"/>
          <w:b/>
          <w:bCs/>
          <w:spacing w:val="-5"/>
          <w:lang w:val="en-US" w:eastAsia="zh-CN"/>
        </w:rPr>
        <w:t>16时</w:t>
      </w:r>
      <w:r>
        <w:rPr>
          <w:rFonts w:hint="eastAsia" w:ascii="方正仿宋_GB2312" w:hAnsi="方正仿宋_GB2312" w:eastAsia="方正仿宋_GB2312" w:cs="方正仿宋_GB2312"/>
          <w:spacing w:val="-5"/>
        </w:rPr>
        <w:t>。</w:t>
      </w:r>
    </w:p>
    <w:p w14:paraId="21F3A73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360" w:lineRule="auto"/>
        <w:ind w:left="23" w:leftChars="0" w:right="13" w:firstLine="540" w:firstLineChars="200"/>
        <w:jc w:val="both"/>
        <w:textAlignment w:val="baseline"/>
        <w:rPr>
          <w:rFonts w:hint="eastAsia" w:ascii="方正仿宋_GB2312" w:hAnsi="方正仿宋_GB2312" w:eastAsia="方正仿宋_GB2312" w:cs="方正仿宋_GB2312"/>
          <w:spacing w:val="-5"/>
        </w:rPr>
      </w:pPr>
      <w:r>
        <w:rPr>
          <w:rFonts w:hint="eastAsia" w:ascii="方正仿宋_GB2312" w:hAnsi="方正仿宋_GB2312" w:eastAsia="方正仿宋_GB2312" w:cs="方正仿宋_GB2312"/>
          <w:spacing w:val="-5"/>
        </w:rPr>
        <w:t>门户地址</w:t>
      </w:r>
      <w:r>
        <w:rPr>
          <w:rFonts w:hint="eastAsia" w:ascii="方正仿宋_GB2312" w:hAnsi="方正仿宋_GB2312" w:eastAsia="方正仿宋_GB2312" w:cs="方正仿宋_GB2312"/>
          <w:spacing w:val="-5"/>
          <w:lang w:eastAsia="zh-CN"/>
        </w:rPr>
        <w:t>：</w:t>
      </w:r>
      <w:r>
        <w:rPr>
          <w:rFonts w:hint="eastAsia" w:ascii="方正仿宋_GB2312" w:hAnsi="方正仿宋_GB2312" w:eastAsia="方正仿宋_GB2312" w:cs="方正仿宋_GB2312"/>
          <w:spacing w:val="-5"/>
        </w:rPr>
        <w:fldChar w:fldCharType="begin"/>
      </w:r>
      <w:r>
        <w:rPr>
          <w:rFonts w:hint="eastAsia" w:ascii="方正仿宋_GB2312" w:hAnsi="方正仿宋_GB2312" w:eastAsia="方正仿宋_GB2312" w:cs="方正仿宋_GB2312"/>
          <w:spacing w:val="-5"/>
        </w:rPr>
        <w:instrText xml:space="preserve"> HYPERLINK "https://i.shcmc.edu.cn/index.html" </w:instrText>
      </w:r>
      <w:r>
        <w:rPr>
          <w:rFonts w:hint="eastAsia" w:ascii="方正仿宋_GB2312" w:hAnsi="方正仿宋_GB2312" w:eastAsia="方正仿宋_GB2312" w:cs="方正仿宋_GB2312"/>
          <w:spacing w:val="-5"/>
        </w:rPr>
        <w:fldChar w:fldCharType="separate"/>
      </w:r>
      <w:r>
        <w:rPr>
          <w:rFonts w:hint="eastAsia" w:ascii="方正仿宋_GB2312" w:hAnsi="方正仿宋_GB2312" w:eastAsia="方正仿宋_GB2312" w:cs="方正仿宋_GB2312"/>
          <w:spacing w:val="-5"/>
        </w:rPr>
        <w:t>http s://i.shcmc.edu.cn/in dex.html#/</w:t>
      </w:r>
      <w:r>
        <w:rPr>
          <w:rFonts w:hint="eastAsia" w:ascii="方正仿宋_GB2312" w:hAnsi="方正仿宋_GB2312" w:eastAsia="方正仿宋_GB2312" w:cs="方正仿宋_GB2312"/>
          <w:spacing w:val="-5"/>
        </w:rPr>
        <w:fldChar w:fldCharType="end"/>
      </w:r>
      <w:r>
        <w:rPr>
          <w:rFonts w:hint="eastAsia" w:ascii="方正仿宋_GB2312" w:hAnsi="方正仿宋_GB2312" w:eastAsia="方正仿宋_GB2312" w:cs="方正仿宋_GB2312"/>
          <w:spacing w:val="-5"/>
        </w:rPr>
        <w:t xml:space="preserve"> </w:t>
      </w:r>
    </w:p>
    <w:p w14:paraId="79ACF4B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360" w:lineRule="auto"/>
        <w:ind w:left="23" w:leftChars="0" w:right="13" w:firstLine="540" w:firstLineChars="200"/>
        <w:jc w:val="both"/>
        <w:textAlignment w:val="baseline"/>
        <w:rPr>
          <w:rFonts w:hint="eastAsia" w:ascii="方正仿宋_GB2312" w:hAnsi="方正仿宋_GB2312" w:eastAsia="方正仿宋_GB2312" w:cs="方正仿宋_GB2312"/>
          <w:spacing w:val="-5"/>
        </w:rPr>
      </w:pPr>
      <w:r>
        <w:rPr>
          <w:rFonts w:hint="eastAsia" w:ascii="方正仿宋_GB2312" w:hAnsi="方正仿宋_GB2312" w:eastAsia="方正仿宋_GB2312" w:cs="方正仿宋_GB2312"/>
          <w:spacing w:val="-5"/>
          <w:lang w:val="en-US" w:eastAsia="zh-CN"/>
        </w:rPr>
        <w:t>操作</w:t>
      </w:r>
      <w:r>
        <w:rPr>
          <w:rFonts w:hint="eastAsia" w:ascii="方正仿宋_GB2312" w:hAnsi="方正仿宋_GB2312" w:eastAsia="方正仿宋_GB2312" w:cs="方正仿宋_GB2312"/>
          <w:spacing w:val="-5"/>
        </w:rPr>
        <w:t>路径：服务分类—科研服务—项目申报</w:t>
      </w:r>
    </w:p>
    <w:p w14:paraId="6570620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240" w:lineRule="auto"/>
        <w:ind w:right="13"/>
        <w:jc w:val="center"/>
        <w:textAlignment w:val="baseline"/>
        <w:rPr>
          <w:rFonts w:hint="eastAsia" w:ascii="方正仿宋_GB2312" w:hAnsi="方正仿宋_GB2312" w:eastAsia="方正仿宋_GB2312" w:cs="方正仿宋_GB2312"/>
          <w:spacing w:val="-5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drawing>
          <wp:inline distT="0" distB="0" distL="114300" distR="114300">
            <wp:extent cx="3631565" cy="2739390"/>
            <wp:effectExtent l="0" t="0" r="635" b="3810"/>
            <wp:docPr id="1" name="图片 1" descr="94d0963ec90ca150459df4c44f7312e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94d0963ec90ca150459df4c44f7312ef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31565" cy="2739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6642A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240" w:lineRule="auto"/>
        <w:ind w:right="13"/>
        <w:jc w:val="both"/>
        <w:textAlignment w:val="baseline"/>
        <w:rPr>
          <w:rFonts w:hint="eastAsia" w:ascii="方正仿宋_GB2312" w:hAnsi="方正仿宋_GB2312" w:eastAsia="方正仿宋_GB2312" w:cs="方正仿宋_GB2312"/>
          <w:spacing w:val="-5"/>
        </w:rPr>
      </w:pPr>
    </w:p>
    <w:p w14:paraId="7EE8E44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240" w:lineRule="auto"/>
        <w:ind w:left="590"/>
        <w:jc w:val="both"/>
        <w:textAlignment w:val="baseline"/>
        <w:rPr>
          <w:rFonts w:hint="eastAsia" w:ascii="方正仿宋_GB2312" w:hAnsi="方正仿宋_GB2312" w:eastAsia="方正仿宋_GB2312" w:cs="方正仿宋_GB2312"/>
          <w:b/>
          <w:bCs/>
          <w:spacing w:val="-3"/>
        </w:rPr>
      </w:pPr>
      <w:r>
        <w:rPr>
          <w:rFonts w:hint="eastAsia" w:ascii="方正仿宋_GB2312" w:hAnsi="方正仿宋_GB2312" w:eastAsia="方正仿宋_GB2312" w:cs="方正仿宋_GB2312"/>
          <w:b/>
          <w:bCs/>
          <w:spacing w:val="-3"/>
          <w:lang w:val="en-US" w:eastAsia="zh-CN"/>
        </w:rPr>
        <w:t>四、</w:t>
      </w:r>
      <w:r>
        <w:rPr>
          <w:rFonts w:hint="eastAsia" w:ascii="方正仿宋_GB2312" w:hAnsi="方正仿宋_GB2312" w:eastAsia="方正仿宋_GB2312" w:cs="方正仿宋_GB2312"/>
          <w:b/>
          <w:bCs/>
          <w:spacing w:val="-3"/>
        </w:rPr>
        <w:t>其他事项</w:t>
      </w:r>
    </w:p>
    <w:p w14:paraId="5C6CB790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360" w:lineRule="auto"/>
        <w:ind w:firstLine="540" w:firstLineChars="200"/>
        <w:jc w:val="both"/>
        <w:textAlignment w:val="baseline"/>
        <w:rPr>
          <w:rFonts w:hint="eastAsia" w:ascii="方正仿宋_GB2312" w:hAnsi="方正仿宋_GB2312" w:eastAsia="方正仿宋_GB2312" w:cs="方正仿宋_GB2312"/>
          <w:b/>
          <w:bCs/>
          <w:spacing w:val="-3"/>
        </w:rPr>
      </w:pPr>
      <w:r>
        <w:rPr>
          <w:rFonts w:hint="eastAsia" w:ascii="方正仿宋_GB2312" w:hAnsi="方正仿宋_GB2312" w:eastAsia="方正仿宋_GB2312" w:cs="方正仿宋_GB2312"/>
          <w:spacing w:val="-5"/>
        </w:rPr>
        <w:t>“晨光计划</w:t>
      </w:r>
      <w:r>
        <w:rPr>
          <w:rFonts w:hint="eastAsia" w:ascii="方正仿宋_GB2312" w:hAnsi="方正仿宋_GB2312" w:eastAsia="方正仿宋_GB2312" w:cs="方正仿宋_GB2312"/>
          <w:spacing w:val="-90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-5"/>
        </w:rPr>
        <w:t>”项目</w:t>
      </w:r>
      <w:r>
        <w:rPr>
          <w:rFonts w:hint="eastAsia" w:ascii="方正仿宋_GB2312" w:hAnsi="方正仿宋_GB2312" w:eastAsia="方正仿宋_GB2312" w:cs="方正仿宋_GB2312"/>
          <w:spacing w:val="-5"/>
          <w:lang w:val="en-US" w:eastAsia="zh-CN"/>
        </w:rPr>
        <w:t>严格</w:t>
      </w:r>
      <w:r>
        <w:rPr>
          <w:rFonts w:hint="eastAsia" w:ascii="方正仿宋_GB2312" w:hAnsi="方正仿宋_GB2312" w:eastAsia="方正仿宋_GB2312" w:cs="方正仿宋_GB2312"/>
          <w:spacing w:val="-5"/>
        </w:rPr>
        <w:t>实行</w:t>
      </w:r>
      <w:r>
        <w:rPr>
          <w:rFonts w:hint="eastAsia" w:ascii="方正仿宋_GB2312" w:hAnsi="方正仿宋_GB2312" w:eastAsia="方正仿宋_GB2312" w:cs="方正仿宋_GB2312"/>
          <w:b/>
          <w:bCs/>
          <w:spacing w:val="-5"/>
        </w:rPr>
        <w:t>限额申报</w:t>
      </w:r>
      <w:r>
        <w:rPr>
          <w:rFonts w:hint="eastAsia" w:ascii="方正仿宋_GB2312" w:hAnsi="方正仿宋_GB2312" w:eastAsia="方正仿宋_GB2312" w:cs="方正仿宋_GB2312"/>
          <w:spacing w:val="-5"/>
        </w:rPr>
        <w:t>，我校可报送</w:t>
      </w:r>
      <w:r>
        <w:rPr>
          <w:rFonts w:hint="eastAsia" w:ascii="方正仿宋_GB2312" w:hAnsi="方正仿宋_GB2312" w:eastAsia="方正仿宋_GB2312" w:cs="方正仿宋_GB2312"/>
          <w:spacing w:val="-39"/>
        </w:rPr>
        <w:t xml:space="preserve"> </w:t>
      </w:r>
      <w:r>
        <w:rPr>
          <w:rFonts w:hint="eastAsia" w:ascii="方正仿宋_GB2312" w:hAnsi="方正仿宋_GB2312" w:eastAsia="方正仿宋_GB2312" w:cs="方正仿宋_GB2312"/>
          <w:b/>
          <w:bCs/>
          <w:spacing w:val="-5"/>
        </w:rPr>
        <w:t>1</w:t>
      </w:r>
      <w:r>
        <w:rPr>
          <w:rFonts w:hint="eastAsia" w:ascii="方正仿宋_GB2312" w:hAnsi="方正仿宋_GB2312" w:eastAsia="方正仿宋_GB2312" w:cs="方正仿宋_GB2312"/>
          <w:spacing w:val="-53"/>
        </w:rPr>
        <w:t xml:space="preserve"> </w:t>
      </w:r>
      <w:r>
        <w:rPr>
          <w:rFonts w:hint="eastAsia" w:ascii="方正仿宋_GB2312" w:hAnsi="方正仿宋_GB2312" w:eastAsia="方正仿宋_GB2312" w:cs="方正仿宋_GB2312"/>
          <w:b/>
          <w:bCs/>
          <w:spacing w:val="-5"/>
        </w:rPr>
        <w:t>项</w:t>
      </w:r>
      <w:r>
        <w:rPr>
          <w:rFonts w:hint="eastAsia" w:ascii="方正仿宋_GB2312" w:hAnsi="方正仿宋_GB2312" w:eastAsia="方正仿宋_GB2312" w:cs="方正仿宋_GB2312"/>
          <w:spacing w:val="-5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spacing w:val="-1"/>
        </w:rPr>
        <w:t>请各部门、二级学院（部）积极组织</w:t>
      </w:r>
      <w:r>
        <w:rPr>
          <w:rFonts w:hint="eastAsia" w:ascii="方正仿宋_GB2312" w:hAnsi="方正仿宋_GB2312" w:eastAsia="方正仿宋_GB2312" w:cs="方正仿宋_GB2312"/>
          <w:spacing w:val="-1"/>
          <w:lang w:val="en-US" w:eastAsia="zh-CN"/>
        </w:rPr>
        <w:t>申报</w:t>
      </w:r>
      <w:r>
        <w:rPr>
          <w:rFonts w:hint="eastAsia" w:ascii="方正仿宋_GB2312" w:hAnsi="方正仿宋_GB2312" w:eastAsia="方正仿宋_GB2312" w:cs="方正仿宋_GB2312"/>
          <w:spacing w:val="-1"/>
        </w:rPr>
        <w:t>，择优推荐</w:t>
      </w:r>
      <w:r>
        <w:rPr>
          <w:rFonts w:hint="eastAsia" w:ascii="方正仿宋_GB2312" w:hAnsi="方正仿宋_GB2312" w:eastAsia="方正仿宋_GB2312" w:cs="方正仿宋_GB2312"/>
          <w:spacing w:val="-1"/>
          <w:lang w:eastAsia="zh-CN"/>
        </w:rPr>
        <w:t>。</w:t>
      </w:r>
    </w:p>
    <w:p w14:paraId="7526E68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240" w:lineRule="auto"/>
        <w:ind w:left="420" w:leftChars="200"/>
        <w:textAlignment w:val="baseline"/>
        <w:rPr>
          <w:rFonts w:hint="eastAsia" w:ascii="方正仿宋_GB2312" w:hAnsi="方正仿宋_GB2312" w:eastAsia="方正仿宋_GB2312" w:cs="方正仿宋_GB2312"/>
          <w:spacing w:val="-2"/>
        </w:rPr>
      </w:pPr>
    </w:p>
    <w:p w14:paraId="7DE812D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240" w:lineRule="auto"/>
        <w:ind w:left="420" w:leftChars="200"/>
        <w:textAlignment w:val="baseline"/>
        <w:rPr>
          <w:rFonts w:hint="eastAsia" w:ascii="方正仿宋_GB2312" w:hAnsi="方正仿宋_GB2312" w:eastAsia="方正仿宋_GB2312" w:cs="方正仿宋_GB2312"/>
          <w:spacing w:val="-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pacing w:val="-2"/>
        </w:rPr>
        <w:t>联系人：王老师</w:t>
      </w:r>
      <w:r>
        <w:rPr>
          <w:rFonts w:hint="eastAsia" w:ascii="方正仿宋_GB2312" w:hAnsi="方正仿宋_GB2312" w:eastAsia="方正仿宋_GB2312" w:cs="方正仿宋_GB2312"/>
          <w:spacing w:val="-2"/>
          <w:lang w:val="en-US" w:eastAsia="zh-CN"/>
        </w:rPr>
        <w:t xml:space="preserve">   </w:t>
      </w:r>
    </w:p>
    <w:p w14:paraId="3B468D7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240" w:lineRule="auto"/>
        <w:ind w:left="420" w:leftChars="200"/>
        <w:textAlignment w:val="baseline"/>
        <w:rPr>
          <w:rFonts w:hint="eastAsia" w:ascii="方正仿宋_GB2312" w:hAnsi="方正仿宋_GB2312" w:eastAsia="方正仿宋_GB2312" w:cs="方正仿宋_GB2312"/>
          <w:spacing w:val="5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pacing w:val="5"/>
        </w:rPr>
        <w:t>联系地址：北楼C507</w:t>
      </w:r>
      <w:r>
        <w:rPr>
          <w:rFonts w:hint="eastAsia" w:ascii="方正仿宋_GB2312" w:hAnsi="方正仿宋_GB2312" w:eastAsia="方正仿宋_GB2312" w:cs="方正仿宋_GB2312"/>
          <w:spacing w:val="5"/>
          <w:lang w:val="en-US" w:eastAsia="zh-CN"/>
        </w:rPr>
        <w:t xml:space="preserve">  </w:t>
      </w:r>
    </w:p>
    <w:p w14:paraId="4C2FD741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240" w:lineRule="auto"/>
        <w:ind w:left="420" w:leftChars="200"/>
        <w:textAlignment w:val="baseline"/>
        <w:rPr>
          <w:rFonts w:hint="eastAsia" w:ascii="方正仿宋_GB2312" w:hAnsi="方正仿宋_GB2312" w:eastAsia="方正仿宋_GB2312" w:cs="方正仿宋_GB2312"/>
          <w:spacing w:val="-1"/>
        </w:rPr>
      </w:pPr>
      <w:r>
        <w:rPr>
          <w:rFonts w:hint="eastAsia" w:ascii="方正仿宋_GB2312" w:hAnsi="方正仿宋_GB2312" w:eastAsia="方正仿宋_GB2312" w:cs="方正仿宋_GB2312"/>
          <w:spacing w:val="-1"/>
        </w:rPr>
        <w:t>联系方式：59889328</w:t>
      </w:r>
    </w:p>
    <w:p w14:paraId="76A287C2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240" w:lineRule="auto"/>
        <w:jc w:val="both"/>
        <w:textAlignment w:val="baseline"/>
        <w:rPr>
          <w:rFonts w:hint="eastAsia" w:ascii="方正仿宋_GB2312" w:hAnsi="方正仿宋_GB2312" w:eastAsia="方正仿宋_GB2312" w:cs="方正仿宋_GB2312"/>
          <w:spacing w:val="-5"/>
        </w:rPr>
      </w:pPr>
    </w:p>
    <w:p w14:paraId="5BDE183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240" w:lineRule="auto"/>
        <w:jc w:val="both"/>
        <w:textAlignment w:val="baseline"/>
        <w:rPr>
          <w:rFonts w:hint="eastAsia" w:ascii="方正仿宋_GB2312" w:hAnsi="方正仿宋_GB2312" w:eastAsia="方正仿宋_GB2312" w:cs="方正仿宋_GB2312"/>
        </w:rPr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3845560</wp:posOffset>
            </wp:positionH>
            <wp:positionV relativeFrom="paragraph">
              <wp:posOffset>100330</wp:posOffset>
            </wp:positionV>
            <wp:extent cx="1591310" cy="1591310"/>
            <wp:effectExtent l="0" t="0" r="8890" b="8890"/>
            <wp:wrapNone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91310" cy="1591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方正仿宋_GB2312" w:hAnsi="方正仿宋_GB2312" w:eastAsia="方正仿宋_GB2312" w:cs="方正仿宋_GB2312"/>
          <w:spacing w:val="-5"/>
        </w:rPr>
        <w:t>附件：“晨光计划</w:t>
      </w:r>
      <w:r>
        <w:rPr>
          <w:rFonts w:hint="eastAsia" w:ascii="方正仿宋_GB2312" w:hAnsi="方正仿宋_GB2312" w:eastAsia="方正仿宋_GB2312" w:cs="方正仿宋_GB2312"/>
          <w:spacing w:val="-103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-5"/>
        </w:rPr>
        <w:t>”项目申请书</w:t>
      </w:r>
    </w:p>
    <w:p w14:paraId="682D8DC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240" w:lineRule="auto"/>
        <w:ind w:left="6422"/>
        <w:textAlignment w:val="baseline"/>
        <w:rPr>
          <w:rFonts w:hint="eastAsia" w:ascii="方正仿宋_GB2312" w:hAnsi="方正仿宋_GB2312" w:eastAsia="方正仿宋_GB2312" w:cs="方正仿宋_GB2312"/>
          <w:spacing w:val="-3"/>
        </w:rPr>
      </w:pPr>
    </w:p>
    <w:p w14:paraId="4CB3BF32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240" w:lineRule="auto"/>
        <w:ind w:left="6422"/>
        <w:textAlignment w:val="baseline"/>
        <w:rPr>
          <w:rFonts w:hint="eastAsia" w:ascii="方正仿宋_GB2312" w:hAnsi="方正仿宋_GB2312" w:eastAsia="方正仿宋_GB2312" w:cs="方正仿宋_GB2312"/>
        </w:rPr>
      </w:pPr>
      <w:r>
        <w:rPr>
          <w:rFonts w:hint="eastAsia" w:ascii="方正仿宋_GB2312" w:hAnsi="方正仿宋_GB2312" w:eastAsia="方正仿宋_GB2312" w:cs="方正仿宋_GB2312"/>
          <w:spacing w:val="-3"/>
        </w:rPr>
        <w:t>教育研究中心</w:t>
      </w:r>
    </w:p>
    <w:p w14:paraId="4BE1492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240" w:lineRule="auto"/>
        <w:jc w:val="center"/>
        <w:textAlignment w:val="baseline"/>
        <w:rPr>
          <w:rFonts w:hint="eastAsia" w:ascii="方正仿宋_GB2312" w:hAnsi="方正仿宋_GB2312" w:eastAsia="方正仿宋_GB2312" w:cs="方正仿宋_GB2312"/>
          <w:spacing w:val="-1"/>
        </w:rPr>
        <w:sectPr>
          <w:pgSz w:w="11906" w:h="16839"/>
          <w:pgMar w:top="1431" w:right="1785" w:bottom="0" w:left="1785" w:header="0" w:footer="0" w:gutter="0"/>
          <w:cols w:space="720" w:num="1"/>
        </w:sectPr>
      </w:pPr>
      <w:r>
        <w:rPr>
          <w:rFonts w:hint="eastAsia" w:ascii="方正仿宋_GB2312" w:hAnsi="方正仿宋_GB2312" w:eastAsia="方正仿宋_GB2312" w:cs="方正仿宋_GB2312"/>
          <w:spacing w:val="-13"/>
          <w:lang w:val="en-US" w:eastAsia="zh-CN"/>
        </w:rPr>
        <w:t xml:space="preserve">                                                        </w:t>
      </w:r>
      <w:r>
        <w:rPr>
          <w:rFonts w:hint="eastAsia" w:ascii="方正仿宋_GB2312" w:hAnsi="方正仿宋_GB2312" w:eastAsia="方正仿宋_GB2312" w:cs="方正仿宋_GB2312"/>
          <w:spacing w:val="-13"/>
        </w:rPr>
        <w:t>2026</w:t>
      </w:r>
      <w:r>
        <w:rPr>
          <w:rFonts w:hint="eastAsia" w:ascii="方正仿宋_GB2312" w:hAnsi="方正仿宋_GB2312" w:eastAsia="方正仿宋_GB2312" w:cs="方正仿宋_GB2312"/>
          <w:spacing w:val="-56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-13"/>
        </w:rPr>
        <w:t>年</w:t>
      </w:r>
      <w:r>
        <w:rPr>
          <w:rFonts w:hint="eastAsia" w:ascii="方正仿宋_GB2312" w:hAnsi="方正仿宋_GB2312" w:eastAsia="方正仿宋_GB2312" w:cs="方正仿宋_GB2312"/>
          <w:spacing w:val="-59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-13"/>
        </w:rPr>
        <w:t>9</w:t>
      </w:r>
      <w:r>
        <w:rPr>
          <w:rFonts w:hint="eastAsia" w:ascii="方正仿宋_GB2312" w:hAnsi="方正仿宋_GB2312" w:eastAsia="方正仿宋_GB2312" w:cs="方正仿宋_GB2312"/>
          <w:spacing w:val="-54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-13"/>
        </w:rPr>
        <w:t>月</w:t>
      </w:r>
      <w:r>
        <w:rPr>
          <w:rFonts w:hint="eastAsia" w:ascii="方正仿宋_GB2312" w:hAnsi="方正仿宋_GB2312" w:eastAsia="方正仿宋_GB2312" w:cs="方正仿宋_GB2312"/>
          <w:spacing w:val="-54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-13"/>
        </w:rPr>
        <w:t>30</w:t>
      </w:r>
      <w:r>
        <w:rPr>
          <w:rFonts w:hint="eastAsia" w:ascii="方正仿宋_GB2312" w:hAnsi="方正仿宋_GB2312" w:eastAsia="方正仿宋_GB2312" w:cs="方正仿宋_GB2312"/>
          <w:spacing w:val="-13"/>
          <w:lang w:val="en-US" w:eastAsia="zh-CN"/>
        </w:rPr>
        <w:t>日</w:t>
      </w:r>
    </w:p>
    <w:p w14:paraId="41438D6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jc w:val="both"/>
        <w:textAlignment w:val="baseline"/>
        <w:rPr>
          <w:rFonts w:ascii="Arial"/>
          <w:sz w:val="21"/>
        </w:rPr>
      </w:pPr>
    </w:p>
    <w:sectPr>
      <w:headerReference r:id="rId5" w:type="default"/>
      <w:pgSz w:w="11906" w:h="16839"/>
      <w:pgMar w:top="400" w:right="1785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E5941DAE-0C6B-49E4-BB94-29A73A25CA3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47961A84-2A63-4214-A81F-648A62B7773E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F1525720-0619-4F51-827D-E5F6E21BCDFD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53E2CD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displayBackgroundShape w:val="1"/>
  <w:embedTrueTypeFonts/>
  <w:saveSubset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2E80AFB"/>
    <w:rsid w:val="06FD535B"/>
    <w:rsid w:val="0B5036E2"/>
    <w:rsid w:val="12BD4102"/>
    <w:rsid w:val="1B4560C7"/>
    <w:rsid w:val="1F544949"/>
    <w:rsid w:val="21F206EC"/>
    <w:rsid w:val="24637B8A"/>
    <w:rsid w:val="3498562E"/>
    <w:rsid w:val="480F155C"/>
    <w:rsid w:val="5B2D631C"/>
    <w:rsid w:val="65556DA0"/>
    <w:rsid w:val="66121B1D"/>
    <w:rsid w:val="699F42B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624</Words>
  <Characters>687</Characters>
  <TotalTime>0</TotalTime>
  <ScaleCrop>false</ScaleCrop>
  <LinksUpToDate>false</LinksUpToDate>
  <CharactersWithSpaces>776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2026-09-30T18:46:00Z</dcterms:created>
  <dc:creator>Administrator</dc:creator>
  <cp:lastModifiedBy>斌斌有理</cp:lastModifiedBy>
  <dcterms:modified xsi:type="dcterms:W3CDTF">2026-09-30T15:32:10Z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2026-09-30T22:21:51Z</vt:filetime>
  </property>
  <property fmtid="{D5CDD505-2E9C-101B-9397-08002B2CF9AE}" pid="4" name="KSOTemplateDocerSaveRecord">
    <vt:lpwstr>eyJoZGlkIjoiMjc4OTg5ODllMGM5YmJlZmY0OTIxZDAzN2Q2NWZiNzUiLCJ1c2VySWQiOiIzNDAwMjkwODIifQ==</vt:lpwstr>
  </property>
  <property fmtid="{D5CDD505-2E9C-101B-9397-08002B2CF9AE}" pid="5" name="KSOProductBuildVer">
    <vt:lpwstr>2052-12.1.0.28505</vt:lpwstr>
  </property>
  <property fmtid="{D5CDD505-2E9C-101B-9397-08002B2CF9AE}" pid="6" name="ICV">
    <vt:lpwstr>1A47BE07DD6A4AC3886C54993DA9A03F_12</vt:lpwstr>
  </property>
</Properties>
</file>